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8FF" w:rsidRDefault="004F28FF" w:rsidP="004F28FF">
      <w:pPr>
        <w:autoSpaceDE w:val="0"/>
        <w:autoSpaceDN w:val="0"/>
        <w:adjustRightInd w:val="0"/>
        <w:spacing w:after="0" w:line="240" w:lineRule="auto"/>
        <w:jc w:val="right"/>
        <w:rPr>
          <w:rFonts w:ascii="Times New Roman" w:hAnsi="Times New Roman" w:cs="Times New Roman"/>
          <w:b/>
          <w:bCs/>
          <w:sz w:val="28"/>
          <w:szCs w:val="28"/>
        </w:rPr>
      </w:pPr>
      <w:r w:rsidRPr="004F28FF">
        <w:rPr>
          <w:rFonts w:ascii="Times New Roman" w:hAnsi="Times New Roman" w:cs="Times New Roman"/>
          <w:b/>
          <w:sz w:val="28"/>
          <w:szCs w:val="28"/>
        </w:rPr>
        <w:t xml:space="preserve">Утвержден </w:t>
      </w:r>
      <w:r>
        <w:rPr>
          <w:rFonts w:ascii="Times New Roman" w:hAnsi="Times New Roman" w:cs="Times New Roman"/>
          <w:b/>
          <w:sz w:val="28"/>
          <w:szCs w:val="28"/>
        </w:rPr>
        <w:t>п</w:t>
      </w:r>
      <w:r>
        <w:rPr>
          <w:rFonts w:ascii="Times New Roman" w:hAnsi="Times New Roman" w:cs="Times New Roman"/>
          <w:b/>
          <w:bCs/>
          <w:sz w:val="28"/>
          <w:szCs w:val="28"/>
        </w:rPr>
        <w:t>остановление</w:t>
      </w:r>
      <w:r>
        <w:rPr>
          <w:rFonts w:ascii="Times New Roman" w:hAnsi="Times New Roman" w:cs="Times New Roman"/>
          <w:b/>
          <w:bCs/>
          <w:sz w:val="28"/>
          <w:szCs w:val="28"/>
        </w:rPr>
        <w:t>м</w:t>
      </w:r>
    </w:p>
    <w:p w:rsidR="004F28FF" w:rsidRDefault="004F28FF" w:rsidP="004F28FF">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Правительства Ивановской области</w:t>
      </w:r>
    </w:p>
    <w:p w:rsidR="004F28FF" w:rsidRDefault="004F28FF" w:rsidP="004F28FF">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от 15.10.2013 </w:t>
      </w:r>
      <w:r>
        <w:rPr>
          <w:rFonts w:ascii="Times New Roman" w:hAnsi="Times New Roman" w:cs="Times New Roman"/>
          <w:b/>
          <w:bCs/>
          <w:sz w:val="28"/>
          <w:szCs w:val="28"/>
        </w:rPr>
        <w:t>№</w:t>
      </w:r>
      <w:r>
        <w:rPr>
          <w:rFonts w:ascii="Times New Roman" w:hAnsi="Times New Roman" w:cs="Times New Roman"/>
          <w:b/>
          <w:bCs/>
          <w:sz w:val="28"/>
          <w:szCs w:val="28"/>
        </w:rPr>
        <w:t xml:space="preserve"> 393-п</w:t>
      </w:r>
      <w:r>
        <w:rPr>
          <w:rFonts w:ascii="Times New Roman" w:hAnsi="Times New Roman" w:cs="Times New Roman"/>
          <w:b/>
          <w:bCs/>
          <w:sz w:val="28"/>
          <w:szCs w:val="28"/>
        </w:rPr>
        <w:t xml:space="preserve"> «</w:t>
      </w:r>
      <w:r>
        <w:rPr>
          <w:rFonts w:ascii="Times New Roman" w:hAnsi="Times New Roman" w:cs="Times New Roman"/>
          <w:b/>
          <w:bCs/>
          <w:sz w:val="28"/>
          <w:szCs w:val="28"/>
        </w:rPr>
        <w:t xml:space="preserve">Об утверждении </w:t>
      </w:r>
    </w:p>
    <w:p w:rsidR="004F28FF" w:rsidRDefault="004F28FF" w:rsidP="004F28FF">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государственной программы Ивановской</w:t>
      </w:r>
    </w:p>
    <w:p w:rsidR="004F28FF" w:rsidRDefault="004F28FF" w:rsidP="004F28FF">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области </w:t>
      </w:r>
      <w:r>
        <w:rPr>
          <w:rFonts w:ascii="Times New Roman" w:hAnsi="Times New Roman" w:cs="Times New Roman"/>
          <w:b/>
          <w:bCs/>
          <w:sz w:val="28"/>
          <w:szCs w:val="28"/>
        </w:rPr>
        <w:t>«</w:t>
      </w:r>
      <w:r>
        <w:rPr>
          <w:rFonts w:ascii="Times New Roman" w:hAnsi="Times New Roman" w:cs="Times New Roman"/>
          <w:b/>
          <w:bCs/>
          <w:sz w:val="28"/>
          <w:szCs w:val="28"/>
        </w:rPr>
        <w:t xml:space="preserve">Социальная поддержка </w:t>
      </w:r>
    </w:p>
    <w:p w:rsidR="004F28FF" w:rsidRDefault="004F28FF" w:rsidP="004F28FF">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граждан в Ивановской области</w:t>
      </w:r>
      <w:r>
        <w:rPr>
          <w:rFonts w:ascii="Times New Roman" w:hAnsi="Times New Roman" w:cs="Times New Roman"/>
          <w:b/>
          <w:bCs/>
          <w:sz w:val="28"/>
          <w:szCs w:val="28"/>
        </w:rPr>
        <w:t>»</w:t>
      </w:r>
    </w:p>
    <w:p w:rsidR="004F28FF" w:rsidRPr="004F28FF" w:rsidRDefault="004F28FF" w:rsidP="004F28FF">
      <w:pPr>
        <w:pStyle w:val="ConsPlusTitle"/>
        <w:jc w:val="right"/>
        <w:rPr>
          <w:rFonts w:ascii="Times New Roman" w:hAnsi="Times New Roman" w:cs="Times New Roman"/>
          <w:sz w:val="28"/>
          <w:szCs w:val="28"/>
        </w:rPr>
      </w:pPr>
    </w:p>
    <w:p w:rsidR="004F28FF" w:rsidRPr="004F28FF" w:rsidRDefault="004F28FF">
      <w:pPr>
        <w:pStyle w:val="ConsPlusTitle"/>
        <w:jc w:val="center"/>
        <w:rPr>
          <w:rFonts w:ascii="Times New Roman" w:hAnsi="Times New Roman" w:cs="Times New Roman"/>
          <w:sz w:val="28"/>
          <w:szCs w:val="28"/>
        </w:rPr>
      </w:pPr>
    </w:p>
    <w:p w:rsidR="004F28FF" w:rsidRPr="004F28FF" w:rsidRDefault="004F28FF">
      <w:pPr>
        <w:pStyle w:val="ConsPlusTitle"/>
        <w:jc w:val="center"/>
        <w:rPr>
          <w:rFonts w:ascii="Times New Roman" w:hAnsi="Times New Roman" w:cs="Times New Roman"/>
          <w:sz w:val="28"/>
          <w:szCs w:val="28"/>
        </w:rPr>
      </w:pPr>
      <w:r w:rsidRPr="004F28FF">
        <w:rPr>
          <w:rFonts w:ascii="Times New Roman" w:hAnsi="Times New Roman" w:cs="Times New Roman"/>
          <w:sz w:val="28"/>
          <w:szCs w:val="28"/>
        </w:rPr>
        <w:t>Порядок</w:t>
      </w:r>
    </w:p>
    <w:p w:rsidR="004F28FF" w:rsidRPr="004F28FF" w:rsidRDefault="004F28FF">
      <w:pPr>
        <w:pStyle w:val="ConsPlusTitle"/>
        <w:jc w:val="center"/>
        <w:rPr>
          <w:rFonts w:ascii="Times New Roman" w:hAnsi="Times New Roman" w:cs="Times New Roman"/>
          <w:sz w:val="28"/>
          <w:szCs w:val="28"/>
        </w:rPr>
      </w:pPr>
      <w:r w:rsidRPr="004F28FF">
        <w:rPr>
          <w:rFonts w:ascii="Times New Roman" w:hAnsi="Times New Roman" w:cs="Times New Roman"/>
          <w:sz w:val="28"/>
          <w:szCs w:val="28"/>
        </w:rPr>
        <w:t>и условия предоставления субсидий бюджетам муниципальных</w:t>
      </w:r>
    </w:p>
    <w:p w:rsidR="004F28FF" w:rsidRPr="004F28FF" w:rsidRDefault="004F28FF">
      <w:pPr>
        <w:pStyle w:val="ConsPlusTitle"/>
        <w:jc w:val="center"/>
        <w:rPr>
          <w:rFonts w:ascii="Times New Roman" w:hAnsi="Times New Roman" w:cs="Times New Roman"/>
          <w:sz w:val="28"/>
          <w:szCs w:val="28"/>
        </w:rPr>
      </w:pPr>
      <w:r w:rsidRPr="004F28FF">
        <w:rPr>
          <w:rFonts w:ascii="Times New Roman" w:hAnsi="Times New Roman" w:cs="Times New Roman"/>
          <w:sz w:val="28"/>
          <w:szCs w:val="28"/>
        </w:rPr>
        <w:t>районов и городских округов Ивановской области</w:t>
      </w:r>
    </w:p>
    <w:p w:rsidR="004F28FF" w:rsidRPr="004F28FF" w:rsidRDefault="004F28FF">
      <w:pPr>
        <w:pStyle w:val="ConsPlusTitle"/>
        <w:jc w:val="center"/>
        <w:rPr>
          <w:rFonts w:ascii="Times New Roman" w:hAnsi="Times New Roman" w:cs="Times New Roman"/>
          <w:sz w:val="28"/>
          <w:szCs w:val="28"/>
        </w:rPr>
      </w:pPr>
      <w:r w:rsidRPr="004F28FF">
        <w:rPr>
          <w:rFonts w:ascii="Times New Roman" w:hAnsi="Times New Roman" w:cs="Times New Roman"/>
          <w:sz w:val="28"/>
          <w:szCs w:val="28"/>
        </w:rPr>
        <w:t>на софинансирование расходов по организации отдыха детей</w:t>
      </w:r>
    </w:p>
    <w:p w:rsidR="004F28FF" w:rsidRPr="004F28FF" w:rsidRDefault="004F28FF">
      <w:pPr>
        <w:pStyle w:val="ConsPlusTitle"/>
        <w:jc w:val="center"/>
        <w:rPr>
          <w:rFonts w:ascii="Times New Roman" w:hAnsi="Times New Roman" w:cs="Times New Roman"/>
          <w:sz w:val="28"/>
          <w:szCs w:val="28"/>
        </w:rPr>
      </w:pPr>
      <w:r w:rsidRPr="004F28FF">
        <w:rPr>
          <w:rFonts w:ascii="Times New Roman" w:hAnsi="Times New Roman" w:cs="Times New Roman"/>
          <w:sz w:val="28"/>
          <w:szCs w:val="28"/>
        </w:rPr>
        <w:t xml:space="preserve">в каникулярное время в части организации </w:t>
      </w:r>
      <w:proofErr w:type="gramStart"/>
      <w:r w:rsidRPr="004F28FF">
        <w:rPr>
          <w:rFonts w:ascii="Times New Roman" w:hAnsi="Times New Roman" w:cs="Times New Roman"/>
          <w:sz w:val="28"/>
          <w:szCs w:val="28"/>
        </w:rPr>
        <w:t>двухразового</w:t>
      </w:r>
      <w:proofErr w:type="gramEnd"/>
    </w:p>
    <w:p w:rsidR="004F28FF" w:rsidRPr="004F28FF" w:rsidRDefault="004F28FF">
      <w:pPr>
        <w:pStyle w:val="ConsPlusTitle"/>
        <w:jc w:val="center"/>
        <w:rPr>
          <w:rFonts w:ascii="Times New Roman" w:hAnsi="Times New Roman" w:cs="Times New Roman"/>
          <w:sz w:val="28"/>
          <w:szCs w:val="28"/>
        </w:rPr>
      </w:pPr>
      <w:r w:rsidRPr="004F28FF">
        <w:rPr>
          <w:rFonts w:ascii="Times New Roman" w:hAnsi="Times New Roman" w:cs="Times New Roman"/>
          <w:sz w:val="28"/>
          <w:szCs w:val="28"/>
        </w:rPr>
        <w:t>питания в лагерях дневного пребывания</w:t>
      </w:r>
    </w:p>
    <w:p w:rsidR="004F28FF" w:rsidRPr="004F28FF" w:rsidRDefault="004F28FF">
      <w:pPr>
        <w:pStyle w:val="ConsPlusNormal"/>
        <w:jc w:val="center"/>
        <w:rPr>
          <w:rFonts w:ascii="Times New Roman" w:hAnsi="Times New Roman" w:cs="Times New Roman"/>
          <w:sz w:val="28"/>
          <w:szCs w:val="28"/>
        </w:rPr>
      </w:pPr>
    </w:p>
    <w:p w:rsidR="004F28FF" w:rsidRPr="004F28FF" w:rsidRDefault="004F28FF" w:rsidP="004F28FF">
      <w:pPr>
        <w:pStyle w:val="ConsPlusNormal"/>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1. </w:t>
      </w:r>
      <w:proofErr w:type="gramStart"/>
      <w:r w:rsidRPr="004F28FF">
        <w:rPr>
          <w:rFonts w:ascii="Times New Roman" w:hAnsi="Times New Roman" w:cs="Times New Roman"/>
          <w:sz w:val="28"/>
          <w:szCs w:val="28"/>
        </w:rPr>
        <w:t xml:space="preserve">Субсидии бюджетам муниципальных районов и городских округов Ивановской области предоставляются из областного бюджета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расходов бюджетов муниципальных районов и городских округов Ивановской области,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 (далее - субсидии или субсидия).</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2. Субсидии бюджетам муниципальных районов и городских округов Ивановской области предоставляются за счет средств областного бюджета и расходуются на организацию двухразового питания в лагерях дневного пребывания, в том числе на оплату:</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стоимости набора продуктов питания для детей;</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расходов на приготовление пищи и ее подвоз.</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3. Критерием отбора муниципальных районов и городских округов Ивановской области для предоставления субсидий является наличие муниципального нормативного правового акта, определяющего расходные обязательства муниципального района, городского округа Ивановской области по организации отдыха детей в каникулярное время.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4. Объем субсидий, предоставляемых бюджетам муниципальных районов, городских округов Ивановской области, определяется исходя </w:t>
      </w:r>
      <w:proofErr w:type="gramStart"/>
      <w:r w:rsidRPr="004F28FF">
        <w:rPr>
          <w:rFonts w:ascii="Times New Roman" w:hAnsi="Times New Roman" w:cs="Times New Roman"/>
          <w:sz w:val="28"/>
          <w:szCs w:val="28"/>
        </w:rPr>
        <w:t>из</w:t>
      </w:r>
      <w:proofErr w:type="gramEnd"/>
      <w:r w:rsidRPr="004F28FF">
        <w:rPr>
          <w:rFonts w:ascii="Times New Roman" w:hAnsi="Times New Roman" w:cs="Times New Roman"/>
          <w:sz w:val="28"/>
          <w:szCs w:val="28"/>
        </w:rPr>
        <w:t>:</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количества мест в организуемых лагерях дневного пребывания;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установленной продолжительности смены в лагерях дневного пребывания - 21 день;</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установленной Правительством Ивановской области стоимости двухразового питания в день в лагерях дневного пребывания.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Объем субсидий, предоставляемых бюджетам муниципальных районов, городских округов Ивановской области, определяется по формуле:</w:t>
      </w:r>
    </w:p>
    <w:p w:rsidR="004F28FF" w:rsidRPr="004F28FF" w:rsidRDefault="004F28FF" w:rsidP="004F28FF">
      <w:pPr>
        <w:pStyle w:val="ConsPlusNormal"/>
        <w:ind w:firstLine="540"/>
        <w:contextualSpacing/>
        <w:jc w:val="both"/>
        <w:rPr>
          <w:rFonts w:ascii="Times New Roman" w:hAnsi="Times New Roman" w:cs="Times New Roman"/>
          <w:sz w:val="28"/>
          <w:szCs w:val="28"/>
        </w:rPr>
      </w:pPr>
    </w:p>
    <w:p w:rsidR="004F28FF" w:rsidRPr="004F28FF" w:rsidRDefault="004F28FF" w:rsidP="004F28FF">
      <w:pPr>
        <w:pStyle w:val="ConsPlusNormal"/>
        <w:ind w:firstLine="540"/>
        <w:contextualSpacing/>
        <w:jc w:val="both"/>
        <w:rPr>
          <w:rFonts w:ascii="Times New Roman" w:hAnsi="Times New Roman" w:cs="Times New Roman"/>
          <w:sz w:val="28"/>
          <w:szCs w:val="28"/>
        </w:rPr>
      </w:pPr>
      <w:proofErr w:type="spellStart"/>
      <w:r w:rsidRPr="004F28FF">
        <w:rPr>
          <w:rFonts w:ascii="Times New Roman" w:hAnsi="Times New Roman" w:cs="Times New Roman"/>
          <w:sz w:val="28"/>
          <w:szCs w:val="28"/>
        </w:rPr>
        <w:t>Субi</w:t>
      </w:r>
      <w:proofErr w:type="spellEnd"/>
      <w:r w:rsidRPr="004F28FF">
        <w:rPr>
          <w:rFonts w:ascii="Times New Roman" w:hAnsi="Times New Roman" w:cs="Times New Roman"/>
          <w:sz w:val="28"/>
          <w:szCs w:val="28"/>
        </w:rPr>
        <w:t xml:space="preserve"> = П x</w:t>
      </w:r>
      <w:proofErr w:type="gramStart"/>
      <w:r w:rsidRPr="004F28FF">
        <w:rPr>
          <w:rFonts w:ascii="Times New Roman" w:hAnsi="Times New Roman" w:cs="Times New Roman"/>
          <w:sz w:val="28"/>
          <w:szCs w:val="28"/>
        </w:rPr>
        <w:t xml:space="preserve"> С</w:t>
      </w:r>
      <w:proofErr w:type="gramEnd"/>
      <w:r w:rsidRPr="004F28FF">
        <w:rPr>
          <w:rFonts w:ascii="Times New Roman" w:hAnsi="Times New Roman" w:cs="Times New Roman"/>
          <w:sz w:val="28"/>
          <w:szCs w:val="28"/>
        </w:rPr>
        <w:t xml:space="preserve"> x </w:t>
      </w:r>
      <w:proofErr w:type="spellStart"/>
      <w:r w:rsidRPr="004F28FF">
        <w:rPr>
          <w:rFonts w:ascii="Times New Roman" w:hAnsi="Times New Roman" w:cs="Times New Roman"/>
          <w:sz w:val="28"/>
          <w:szCs w:val="28"/>
        </w:rPr>
        <w:t>Дi</w:t>
      </w:r>
      <w:proofErr w:type="spellEnd"/>
      <w:r w:rsidRPr="004F28FF">
        <w:rPr>
          <w:rFonts w:ascii="Times New Roman" w:hAnsi="Times New Roman" w:cs="Times New Roman"/>
          <w:sz w:val="28"/>
          <w:szCs w:val="28"/>
        </w:rPr>
        <w:t>,</w:t>
      </w:r>
    </w:p>
    <w:p w:rsidR="004F28FF" w:rsidRPr="004F28FF" w:rsidRDefault="004F28FF" w:rsidP="004F28FF">
      <w:pPr>
        <w:pStyle w:val="ConsPlusNormal"/>
        <w:ind w:firstLine="540"/>
        <w:contextualSpacing/>
        <w:jc w:val="both"/>
        <w:rPr>
          <w:rFonts w:ascii="Times New Roman" w:hAnsi="Times New Roman" w:cs="Times New Roman"/>
          <w:sz w:val="28"/>
          <w:szCs w:val="28"/>
        </w:rPr>
      </w:pPr>
    </w:p>
    <w:p w:rsidR="004F28FF" w:rsidRPr="004F28FF" w:rsidRDefault="004F28FF" w:rsidP="004F28FF">
      <w:pPr>
        <w:pStyle w:val="ConsPlusNormal"/>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lastRenderedPageBreak/>
        <w:t>где:</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spellStart"/>
      <w:r w:rsidRPr="004F28FF">
        <w:rPr>
          <w:rFonts w:ascii="Times New Roman" w:hAnsi="Times New Roman" w:cs="Times New Roman"/>
          <w:sz w:val="28"/>
          <w:szCs w:val="28"/>
        </w:rPr>
        <w:t>Суб</w:t>
      </w:r>
      <w:proofErr w:type="gramStart"/>
      <w:r w:rsidRPr="004F28FF">
        <w:rPr>
          <w:rFonts w:ascii="Times New Roman" w:hAnsi="Times New Roman" w:cs="Times New Roman"/>
          <w:sz w:val="28"/>
          <w:szCs w:val="28"/>
        </w:rPr>
        <w:t>i</w:t>
      </w:r>
      <w:proofErr w:type="spellEnd"/>
      <w:proofErr w:type="gramEnd"/>
      <w:r w:rsidRPr="004F28FF">
        <w:rPr>
          <w:rFonts w:ascii="Times New Roman" w:hAnsi="Times New Roman" w:cs="Times New Roman"/>
          <w:sz w:val="28"/>
          <w:szCs w:val="28"/>
        </w:rPr>
        <w:t xml:space="preserve"> - субсидия бюджету i-</w:t>
      </w:r>
      <w:proofErr w:type="spellStart"/>
      <w:r w:rsidRPr="004F28FF">
        <w:rPr>
          <w:rFonts w:ascii="Times New Roman" w:hAnsi="Times New Roman" w:cs="Times New Roman"/>
          <w:sz w:val="28"/>
          <w:szCs w:val="28"/>
        </w:rPr>
        <w:t>го</w:t>
      </w:r>
      <w:proofErr w:type="spellEnd"/>
      <w:r w:rsidRPr="004F28FF">
        <w:rPr>
          <w:rFonts w:ascii="Times New Roman" w:hAnsi="Times New Roman" w:cs="Times New Roman"/>
          <w:sz w:val="28"/>
          <w:szCs w:val="28"/>
        </w:rPr>
        <w:t xml:space="preserve"> муниципального района, городского округа Ивановской области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расходов бюджетов муниципальных районов, городских округов Ивановской области,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П</w:t>
      </w:r>
      <w:proofErr w:type="gramEnd"/>
      <w:r w:rsidRPr="004F28FF">
        <w:rPr>
          <w:rFonts w:ascii="Times New Roman" w:hAnsi="Times New Roman" w:cs="Times New Roman"/>
          <w:sz w:val="28"/>
          <w:szCs w:val="28"/>
        </w:rPr>
        <w:t xml:space="preserve"> - установленная Правительством Ивановской области стоимость двухразового питания в день в лагерях дневного пребывания;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С</w:t>
      </w:r>
      <w:proofErr w:type="gramEnd"/>
      <w:r w:rsidRPr="004F28FF">
        <w:rPr>
          <w:rFonts w:ascii="Times New Roman" w:hAnsi="Times New Roman" w:cs="Times New Roman"/>
          <w:sz w:val="28"/>
          <w:szCs w:val="28"/>
        </w:rPr>
        <w:t xml:space="preserve"> - </w:t>
      </w:r>
      <w:proofErr w:type="gramStart"/>
      <w:r w:rsidRPr="004F28FF">
        <w:rPr>
          <w:rFonts w:ascii="Times New Roman" w:hAnsi="Times New Roman" w:cs="Times New Roman"/>
          <w:sz w:val="28"/>
          <w:szCs w:val="28"/>
        </w:rPr>
        <w:t>установленная</w:t>
      </w:r>
      <w:proofErr w:type="gramEnd"/>
      <w:r w:rsidRPr="004F28FF">
        <w:rPr>
          <w:rFonts w:ascii="Times New Roman" w:hAnsi="Times New Roman" w:cs="Times New Roman"/>
          <w:sz w:val="28"/>
          <w:szCs w:val="28"/>
        </w:rPr>
        <w:t xml:space="preserve"> продолжительность смены в лагерях дневного пребывания - 21 день;</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spellStart"/>
      <w:r w:rsidRPr="004F28FF">
        <w:rPr>
          <w:rFonts w:ascii="Times New Roman" w:hAnsi="Times New Roman" w:cs="Times New Roman"/>
          <w:sz w:val="28"/>
          <w:szCs w:val="28"/>
        </w:rPr>
        <w:t>Д</w:t>
      </w:r>
      <w:proofErr w:type="gramStart"/>
      <w:r w:rsidRPr="004F28FF">
        <w:rPr>
          <w:rFonts w:ascii="Times New Roman" w:hAnsi="Times New Roman" w:cs="Times New Roman"/>
          <w:sz w:val="28"/>
          <w:szCs w:val="28"/>
        </w:rPr>
        <w:t>i</w:t>
      </w:r>
      <w:proofErr w:type="spellEnd"/>
      <w:proofErr w:type="gramEnd"/>
      <w:r w:rsidRPr="004F28FF">
        <w:rPr>
          <w:rFonts w:ascii="Times New Roman" w:hAnsi="Times New Roman" w:cs="Times New Roman"/>
          <w:sz w:val="28"/>
          <w:szCs w:val="28"/>
        </w:rPr>
        <w:t xml:space="preserve"> - количество мест в организуемых лагерях дневного пребывания в i-м муниципальном районе, городском округе Ивановской области.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5. Условия предоставления и расходования субсидий:</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а) наличие муниципальной программы, предусматривающей реализацию мероприятий по организации отдыха детей в каникулярное время;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 xml:space="preserve">б) наличие муниципальных правовых актов, утверждающих перечень мероприятий,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которых предоставляются субсидии, в соответствии с требованиями настоящего Порядка, и сроки их реализации;</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в) наличие в бюджете муниципального района, городского округа Ивановской области бюджетных ассигнований на исполнение расходного обязательства муниципального района, городского округа Ивановской области, софинансирование которого осуществляется из областного бюджета. Бюджетные ассигнования на исполнение расходного обязательства муниципального района, городского округа Ивановской области, софинансирование которого осуществляется из областного бюджета, в бюджете муниципального района, городского округа Ивановской области предусматриваются в объеме, необходимом для его исполнения, включая размер планируемой к предоставлению субсидии из областного бюджета.</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Доля расходов областного бюджета в финансовом обеспечении соответствующих расходных обязательств не должна превышать 95%, а для высокодотационных муниципальных районов и городских округов Ивановской области - 99%.</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Высокодотационными считаются муниципальные районы, городские округа Ивановской области,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составляла свыше 50% собственных доходов местных бюджетов (перечень муниципальных районов, городских округов Ивановской области, в бюджетах которых доля дотаций из других бюджетов бюджетной</w:t>
      </w:r>
      <w:proofErr w:type="gramEnd"/>
      <w:r w:rsidRPr="004F28FF">
        <w:rPr>
          <w:rFonts w:ascii="Times New Roman" w:hAnsi="Times New Roman" w:cs="Times New Roman"/>
          <w:sz w:val="28"/>
          <w:szCs w:val="28"/>
        </w:rPr>
        <w:t xml:space="preserve"> системы Российской Федерации и (или) налоговых доходов по дополнительным нормативам отчислений в течение двух из трех последних отчетных финансовых лет составляла свыше 50% собственных доходов местных бюджетов, ежегодно утверждается Департаментом </w:t>
      </w:r>
      <w:r w:rsidRPr="004F28FF">
        <w:rPr>
          <w:rFonts w:ascii="Times New Roman" w:hAnsi="Times New Roman" w:cs="Times New Roman"/>
          <w:sz w:val="28"/>
          <w:szCs w:val="28"/>
        </w:rPr>
        <w:lastRenderedPageBreak/>
        <w:t xml:space="preserve">финансов Ивановской области не позднее 15 ноября текущего финансового года в соответствии со </w:t>
      </w:r>
      <w:hyperlink r:id="rId5" w:history="1">
        <w:r w:rsidRPr="004F28FF">
          <w:rPr>
            <w:rFonts w:ascii="Times New Roman" w:hAnsi="Times New Roman" w:cs="Times New Roman"/>
            <w:color w:val="0000FF"/>
            <w:sz w:val="28"/>
            <w:szCs w:val="28"/>
          </w:rPr>
          <w:t>статьей 136</w:t>
        </w:r>
      </w:hyperlink>
      <w:r w:rsidRPr="004F28FF">
        <w:rPr>
          <w:rFonts w:ascii="Times New Roman" w:hAnsi="Times New Roman" w:cs="Times New Roman"/>
          <w:sz w:val="28"/>
          <w:szCs w:val="28"/>
        </w:rPr>
        <w:t xml:space="preserve"> Бюджетного кодекса Российской Федерации);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г) заключение соглашения о предоставлении субсидии в соответствии с </w:t>
      </w:r>
      <w:hyperlink r:id="rId6" w:history="1">
        <w:r w:rsidRPr="004F28FF">
          <w:rPr>
            <w:rFonts w:ascii="Times New Roman" w:hAnsi="Times New Roman" w:cs="Times New Roman"/>
            <w:color w:val="0000FF"/>
            <w:sz w:val="28"/>
            <w:szCs w:val="28"/>
          </w:rPr>
          <w:t>пунктами 7</w:t>
        </w:r>
      </w:hyperlink>
      <w:r w:rsidRPr="004F28FF">
        <w:rPr>
          <w:rFonts w:ascii="Times New Roman" w:hAnsi="Times New Roman" w:cs="Times New Roman"/>
          <w:sz w:val="28"/>
          <w:szCs w:val="28"/>
        </w:rPr>
        <w:t xml:space="preserve"> и </w:t>
      </w:r>
      <w:hyperlink r:id="rId7" w:history="1">
        <w:r w:rsidRPr="004F28FF">
          <w:rPr>
            <w:rFonts w:ascii="Times New Roman" w:hAnsi="Times New Roman" w:cs="Times New Roman"/>
            <w:color w:val="0000FF"/>
            <w:sz w:val="28"/>
            <w:szCs w:val="28"/>
          </w:rPr>
          <w:t>7.1</w:t>
        </w:r>
      </w:hyperlink>
      <w:r w:rsidRPr="004F28FF">
        <w:rPr>
          <w:rFonts w:ascii="Times New Roman" w:hAnsi="Times New Roman" w:cs="Times New Roman"/>
          <w:sz w:val="28"/>
          <w:szCs w:val="28"/>
        </w:rPr>
        <w:t xml:space="preserve"> Правил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"О предоставлении и распределении субсидий из областного бюджета бюджетам муниципальных образований Ивановской области" (далее - Правила).</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В качестве условия расходования субсидии предусматривается достижение </w:t>
      </w:r>
      <w:proofErr w:type="gramStart"/>
      <w:r w:rsidRPr="004F28FF">
        <w:rPr>
          <w:rFonts w:ascii="Times New Roman" w:hAnsi="Times New Roman" w:cs="Times New Roman"/>
          <w:sz w:val="28"/>
          <w:szCs w:val="28"/>
        </w:rPr>
        <w:t>значений показателей результативности использования субсидии</w:t>
      </w:r>
      <w:proofErr w:type="gramEnd"/>
      <w:r w:rsidRPr="004F28FF">
        <w:rPr>
          <w:rFonts w:ascii="Times New Roman" w:hAnsi="Times New Roman" w:cs="Times New Roman"/>
          <w:sz w:val="28"/>
          <w:szCs w:val="28"/>
        </w:rPr>
        <w:t>.</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6. Распределение субсидий бюджетам муниципальных районов и городских округов Ивановской области утверждается законом Ивановской области об областном бюджете на очередной финансовый год и плановый период.</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7. Оценка эффективности использования субсидий осуществляется Департаментом социальной защиты населения Ивановской области на основе </w:t>
      </w:r>
      <w:proofErr w:type="gramStart"/>
      <w:r w:rsidRPr="004F28FF">
        <w:rPr>
          <w:rFonts w:ascii="Times New Roman" w:hAnsi="Times New Roman" w:cs="Times New Roman"/>
          <w:sz w:val="28"/>
          <w:szCs w:val="28"/>
        </w:rPr>
        <w:t>достижения следующего показателя результативности использования субсидий</w:t>
      </w:r>
      <w:proofErr w:type="gramEnd"/>
      <w:r w:rsidRPr="004F28FF">
        <w:rPr>
          <w:rFonts w:ascii="Times New Roman" w:hAnsi="Times New Roman" w:cs="Times New Roman"/>
          <w:sz w:val="28"/>
          <w:szCs w:val="28"/>
        </w:rPr>
        <w:t>:</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количество детей, которым предоставляется двухразовое питание в лагерях дневного пребывания в каникулярное время.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8. </w:t>
      </w:r>
      <w:proofErr w:type="gramStart"/>
      <w:r w:rsidRPr="004F28FF">
        <w:rPr>
          <w:rFonts w:ascii="Times New Roman" w:hAnsi="Times New Roman" w:cs="Times New Roman"/>
          <w:sz w:val="28"/>
          <w:szCs w:val="28"/>
        </w:rPr>
        <w:t>Субсидии бюджетам муниципальных районов и городских округов Ивановской области предоставляются в пределах лимитов бюджетных обязательств, утвержденных в установленном бюджетным законодательством Российской Федерации порядке Департаменту социальной защиты населения Ивановской области.</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9. Субсидии предоставляются на основании соглашений, заключаемых между Департаментом социальной защиты населения Ивановской области и органами местного самоуправления муниципальных районов, городских округов Ивановской области.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Соглашение должно содержать следующие положения: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а) размер предоставляемой субсидии, порядок, условия, сроки и график ее перечисления бюджету муниципального района, городского округа Ивановской области, а также объем бюджетных ассигнований бюджета муниципального района и городского округа Ивановской области на исполнение соответствующих расходных обязательств;</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bookmarkStart w:id="0" w:name="P48"/>
      <w:bookmarkEnd w:id="0"/>
      <w:r w:rsidRPr="004F28FF">
        <w:rPr>
          <w:rFonts w:ascii="Times New Roman" w:hAnsi="Times New Roman" w:cs="Times New Roman"/>
          <w:sz w:val="28"/>
          <w:szCs w:val="28"/>
        </w:rPr>
        <w:t>б) значение показателей результативности использования субсидии и обязательства муниципального района, городского округа Ивановской области по их достижению;</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 xml:space="preserve">в) обязательства муниципального района, городского округа Ивановской области по согласованию с Департаментом социальной защиты населения Ивановской области муниципальных программ, </w:t>
      </w:r>
      <w:proofErr w:type="spellStart"/>
      <w:r w:rsidRPr="004F28FF">
        <w:rPr>
          <w:rFonts w:ascii="Times New Roman" w:hAnsi="Times New Roman" w:cs="Times New Roman"/>
          <w:sz w:val="28"/>
          <w:szCs w:val="28"/>
        </w:rPr>
        <w:t>софинансируемых</w:t>
      </w:r>
      <w:proofErr w:type="spellEnd"/>
      <w:r w:rsidRPr="004F28FF">
        <w:rPr>
          <w:rFonts w:ascii="Times New Roman" w:hAnsi="Times New Roman" w:cs="Times New Roman"/>
          <w:sz w:val="28"/>
          <w:szCs w:val="28"/>
        </w:rPr>
        <w:t xml:space="preserve"> за счет средств областного бюджета, и внесение в них изменений, которые влекут </w:t>
      </w:r>
      <w:r w:rsidRPr="004F28FF">
        <w:rPr>
          <w:rFonts w:ascii="Times New Roman" w:hAnsi="Times New Roman" w:cs="Times New Roman"/>
          <w:sz w:val="28"/>
          <w:szCs w:val="28"/>
        </w:rPr>
        <w:lastRenderedPageBreak/>
        <w:t>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г) реквизиты муниципального правового акта, устанавливающего расходное обязательство, в целях которого предоставляются субсидии;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д) сроки и порядок представления отчетности об осуществлении расходов местных бюджетов,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которых предоставляются субсидии, а также о достижении </w:t>
      </w:r>
      <w:proofErr w:type="gramStart"/>
      <w:r w:rsidRPr="004F28FF">
        <w:rPr>
          <w:rFonts w:ascii="Times New Roman" w:hAnsi="Times New Roman" w:cs="Times New Roman"/>
          <w:sz w:val="28"/>
          <w:szCs w:val="28"/>
        </w:rPr>
        <w:t>значений показателей результативности использования субсидии</w:t>
      </w:r>
      <w:proofErr w:type="gramEnd"/>
      <w:r w:rsidRPr="004F28FF">
        <w:rPr>
          <w:rFonts w:ascii="Times New Roman" w:hAnsi="Times New Roman" w:cs="Times New Roman"/>
          <w:sz w:val="28"/>
          <w:szCs w:val="28"/>
        </w:rPr>
        <w:t>;</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е) порядок осуществления </w:t>
      </w:r>
      <w:proofErr w:type="gramStart"/>
      <w:r w:rsidRPr="004F28FF">
        <w:rPr>
          <w:rFonts w:ascii="Times New Roman" w:hAnsi="Times New Roman" w:cs="Times New Roman"/>
          <w:sz w:val="28"/>
          <w:szCs w:val="28"/>
        </w:rPr>
        <w:t>контроля за</w:t>
      </w:r>
      <w:proofErr w:type="gramEnd"/>
      <w:r w:rsidRPr="004F28FF">
        <w:rPr>
          <w:rFonts w:ascii="Times New Roman" w:hAnsi="Times New Roman" w:cs="Times New Roman"/>
          <w:sz w:val="28"/>
          <w:szCs w:val="28"/>
        </w:rPr>
        <w:t xml:space="preserve"> выполнением муниципальными районами, городскими округами Ивановской области обязательств, предусмотренных соглашением;</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ж) обязательства муниципального района, городского округа Ивановской области по возврату средств в областной бюджет в соответствии с </w:t>
      </w:r>
      <w:hyperlink r:id="rId8" w:history="1">
        <w:r w:rsidRPr="004F28FF">
          <w:rPr>
            <w:rFonts w:ascii="Times New Roman" w:hAnsi="Times New Roman" w:cs="Times New Roman"/>
            <w:color w:val="0000FF"/>
            <w:sz w:val="28"/>
            <w:szCs w:val="28"/>
          </w:rPr>
          <w:t>пунктом 12</w:t>
        </w:r>
      </w:hyperlink>
      <w:r w:rsidRPr="004F28FF">
        <w:rPr>
          <w:rFonts w:ascii="Times New Roman" w:hAnsi="Times New Roman" w:cs="Times New Roman"/>
          <w:sz w:val="28"/>
          <w:szCs w:val="28"/>
        </w:rPr>
        <w:t xml:space="preserve"> Правил;</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з) ответственность сторон за нарушение условий соглашения;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bookmarkStart w:id="1" w:name="P55"/>
      <w:bookmarkEnd w:id="1"/>
      <w:r w:rsidRPr="004F28FF">
        <w:rPr>
          <w:rFonts w:ascii="Times New Roman" w:hAnsi="Times New Roman" w:cs="Times New Roman"/>
          <w:sz w:val="28"/>
          <w:szCs w:val="28"/>
        </w:rPr>
        <w:t>и) условие о вступлении в силу соглашения;</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 xml:space="preserve">к) уровень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выраженный в процентах от объема бюджетных ассигнований, на исполнение расходного обязательства муниципального района, городского округа Ивановской области, предусмотренных в бюджете муниципального района, городского округа Ивановской области,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которого предоставляются субсидии, установленный с учетом </w:t>
      </w:r>
      <w:hyperlink r:id="rId9" w:history="1">
        <w:r w:rsidRPr="004F28FF">
          <w:rPr>
            <w:rFonts w:ascii="Times New Roman" w:hAnsi="Times New Roman" w:cs="Times New Roman"/>
            <w:color w:val="0000FF"/>
            <w:sz w:val="28"/>
            <w:szCs w:val="28"/>
          </w:rPr>
          <w:t>подпункта "б" пункта 5</w:t>
        </w:r>
      </w:hyperlink>
      <w:r w:rsidRPr="004F28FF">
        <w:rPr>
          <w:rFonts w:ascii="Times New Roman" w:hAnsi="Times New Roman" w:cs="Times New Roman"/>
          <w:sz w:val="28"/>
          <w:szCs w:val="28"/>
        </w:rPr>
        <w:t xml:space="preserve"> Правил (при внесении изменений в соглашение уровень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расходного обязательства муниципального района, городского округа Ивановской области из областного</w:t>
      </w:r>
      <w:proofErr w:type="gramEnd"/>
      <w:r w:rsidRPr="004F28FF">
        <w:rPr>
          <w:rFonts w:ascii="Times New Roman" w:hAnsi="Times New Roman" w:cs="Times New Roman"/>
          <w:sz w:val="28"/>
          <w:szCs w:val="28"/>
        </w:rPr>
        <w:t xml:space="preserve"> бюджета остается неизменным).</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 xml:space="preserve">В случае если соглашение предусматривает предоставление субсидии в течение части срока реализации мероприятий,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которых предоставляются субсидии, такое соглашение должно содержать сведения об объемах бюджетных ассигнований бюджета муниципального района, городского округа Ивановской области на исполнение соответствующих расходных обязательств и условия, предусмотренные </w:t>
      </w:r>
      <w:hyperlink w:anchor="P48" w:history="1">
        <w:r w:rsidRPr="004F28FF">
          <w:rPr>
            <w:rFonts w:ascii="Times New Roman" w:hAnsi="Times New Roman" w:cs="Times New Roman"/>
            <w:color w:val="0000FF"/>
            <w:sz w:val="28"/>
            <w:szCs w:val="28"/>
          </w:rPr>
          <w:t>подпунктами "б"</w:t>
        </w:r>
      </w:hyperlink>
      <w:r w:rsidRPr="004F28FF">
        <w:rPr>
          <w:rFonts w:ascii="Times New Roman" w:hAnsi="Times New Roman" w:cs="Times New Roman"/>
          <w:sz w:val="28"/>
          <w:szCs w:val="28"/>
        </w:rPr>
        <w:t xml:space="preserve"> - </w:t>
      </w:r>
      <w:hyperlink w:anchor="P55" w:history="1">
        <w:r w:rsidRPr="004F28FF">
          <w:rPr>
            <w:rFonts w:ascii="Times New Roman" w:hAnsi="Times New Roman" w:cs="Times New Roman"/>
            <w:color w:val="0000FF"/>
            <w:sz w:val="28"/>
            <w:szCs w:val="28"/>
          </w:rPr>
          <w:t>"и" пункта 9</w:t>
        </w:r>
      </w:hyperlink>
      <w:r w:rsidRPr="004F28FF">
        <w:rPr>
          <w:rFonts w:ascii="Times New Roman" w:hAnsi="Times New Roman" w:cs="Times New Roman"/>
          <w:sz w:val="28"/>
          <w:szCs w:val="28"/>
        </w:rPr>
        <w:t xml:space="preserve"> настоящего Порядка, установленные на весь срок реализации соответствующих мероприятий, и предусматривать ответственность</w:t>
      </w:r>
      <w:proofErr w:type="gramEnd"/>
      <w:r w:rsidRPr="004F28FF">
        <w:rPr>
          <w:rFonts w:ascii="Times New Roman" w:hAnsi="Times New Roman" w:cs="Times New Roman"/>
          <w:sz w:val="28"/>
          <w:szCs w:val="28"/>
        </w:rPr>
        <w:t xml:space="preserve"> за неисполнение (ненадлежащее исполнение) предусмотренных таким соглашением обязательств.</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10. Формы соглашения и дополнительных соглашений к соглашению утверждаются Департаментом социальной защиты населения Ивановской области с учетом требований Правил. Соглашение и дополнительные соглашения к соглашению заключаются в соответствии с указанными формами.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proofErr w:type="gramStart"/>
      <w:r w:rsidRPr="004F28FF">
        <w:rPr>
          <w:rFonts w:ascii="Times New Roman" w:hAnsi="Times New Roman" w:cs="Times New Roman"/>
          <w:sz w:val="28"/>
          <w:szCs w:val="28"/>
        </w:rPr>
        <w:t xml:space="preserve">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w:t>
      </w:r>
      <w:r w:rsidRPr="004F28FF">
        <w:rPr>
          <w:rFonts w:ascii="Times New Roman" w:hAnsi="Times New Roman" w:cs="Times New Roman"/>
          <w:sz w:val="28"/>
          <w:szCs w:val="28"/>
        </w:rPr>
        <w:lastRenderedPageBreak/>
        <w:t>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Ивановской области, а также в случае сокращения размера субсидии.</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11. Перечисление субсидий осуществляется в порядке, установленном Федеральным казначейством, на счета Управления Федерального казначейства по Ивановской области.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12. Объем бюджетных ассигнований бюджета муниципального района, городского округа Ивановской области на финансовое обеспечение расходного обязательства, в целях </w:t>
      </w:r>
      <w:proofErr w:type="spellStart"/>
      <w:r w:rsidRPr="004F28FF">
        <w:rPr>
          <w:rFonts w:ascii="Times New Roman" w:hAnsi="Times New Roman" w:cs="Times New Roman"/>
          <w:sz w:val="28"/>
          <w:szCs w:val="28"/>
        </w:rPr>
        <w:t>софинансирования</w:t>
      </w:r>
      <w:proofErr w:type="spellEnd"/>
      <w:r w:rsidRPr="004F28FF">
        <w:rPr>
          <w:rFonts w:ascii="Times New Roman" w:hAnsi="Times New Roman" w:cs="Times New Roman"/>
          <w:sz w:val="28"/>
          <w:szCs w:val="28"/>
        </w:rPr>
        <w:t xml:space="preserve"> которого предоставляется субсидия, утверждается решением представительного органа местного самоуправления муниципального района, городского округа Ивановской </w:t>
      </w:r>
      <w:proofErr w:type="gramStart"/>
      <w:r w:rsidRPr="004F28FF">
        <w:rPr>
          <w:rFonts w:ascii="Times New Roman" w:hAnsi="Times New Roman" w:cs="Times New Roman"/>
          <w:sz w:val="28"/>
          <w:szCs w:val="28"/>
        </w:rPr>
        <w:t>области</w:t>
      </w:r>
      <w:proofErr w:type="gramEnd"/>
      <w:r w:rsidRPr="004F28FF">
        <w:rPr>
          <w:rFonts w:ascii="Times New Roman" w:hAnsi="Times New Roman" w:cs="Times New Roman"/>
          <w:sz w:val="28"/>
          <w:szCs w:val="28"/>
        </w:rPr>
        <w:t xml:space="preserve"> о бюджете исходя из необходимости достижения установленных соглашением значений показателей результативности использования субсидии.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13. </w:t>
      </w:r>
      <w:proofErr w:type="gramStart"/>
      <w:r w:rsidRPr="004F28FF">
        <w:rPr>
          <w:rFonts w:ascii="Times New Roman" w:hAnsi="Times New Roman" w:cs="Times New Roman"/>
          <w:sz w:val="28"/>
          <w:szCs w:val="28"/>
        </w:rPr>
        <w:t>Органы местного самоуправления муниципальных районов, городских округов Ивановской области представляют в Департамент социальной защиты населения Ивановской области отчеты об исполнении условий предоставления и расходования субсидий, о достижении показателей результативности использования субсидий по формам, установленным Департаментом социальной защиты населения Ивановской области, ежегодно, в срок до 25 августа и до полного использования средств субсидий.</w:t>
      </w:r>
      <w:proofErr w:type="gramEnd"/>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14. Ответственность за достоверность представляемой информации возлагается на органы местного самоуправления муниципальных районов, городских округов Ивановской области.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bookmarkStart w:id="2" w:name="P64"/>
      <w:bookmarkEnd w:id="2"/>
      <w:r w:rsidRPr="004F28FF">
        <w:rPr>
          <w:rFonts w:ascii="Times New Roman" w:hAnsi="Times New Roman" w:cs="Times New Roman"/>
          <w:sz w:val="28"/>
          <w:szCs w:val="28"/>
        </w:rPr>
        <w:t xml:space="preserve">15. </w:t>
      </w:r>
      <w:proofErr w:type="gramStart"/>
      <w:r w:rsidRPr="004F28FF">
        <w:rPr>
          <w:rFonts w:ascii="Times New Roman" w:hAnsi="Times New Roman" w:cs="Times New Roman"/>
          <w:sz w:val="28"/>
          <w:szCs w:val="28"/>
        </w:rPr>
        <w:t xml:space="preserve">В случае если муниципальным районом, городским округом Ивановской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10" w:history="1">
        <w:r w:rsidRPr="004F28FF">
          <w:rPr>
            <w:rFonts w:ascii="Times New Roman" w:hAnsi="Times New Roman" w:cs="Times New Roman"/>
            <w:color w:val="0000FF"/>
            <w:sz w:val="28"/>
            <w:szCs w:val="28"/>
          </w:rPr>
          <w:t>подпунктом "б" пункта 7</w:t>
        </w:r>
      </w:hyperlink>
      <w:r w:rsidRPr="004F28FF">
        <w:rPr>
          <w:rFonts w:ascii="Times New Roman" w:hAnsi="Times New Roman" w:cs="Times New Roman"/>
          <w:sz w:val="28"/>
          <w:szCs w:val="28"/>
        </w:rPr>
        <w:t xml:space="preserve"> Правил, и в срок до первой даты представления отчетности о достижении обязательств, предусмотренных соглашением в соответствии с </w:t>
      </w:r>
      <w:hyperlink r:id="rId11" w:history="1">
        <w:r w:rsidRPr="004F28FF">
          <w:rPr>
            <w:rFonts w:ascii="Times New Roman" w:hAnsi="Times New Roman" w:cs="Times New Roman"/>
            <w:color w:val="0000FF"/>
            <w:sz w:val="28"/>
            <w:szCs w:val="28"/>
          </w:rPr>
          <w:t>подпунктом "б" пункта 7</w:t>
        </w:r>
      </w:hyperlink>
      <w:r w:rsidRPr="004F28FF">
        <w:rPr>
          <w:rFonts w:ascii="Times New Roman" w:hAnsi="Times New Roman" w:cs="Times New Roman"/>
          <w:sz w:val="28"/>
          <w:szCs w:val="28"/>
        </w:rPr>
        <w:t xml:space="preserve"> Правил в соответствии с соглашением в году, следующем за годом</w:t>
      </w:r>
      <w:proofErr w:type="gramEnd"/>
      <w:r w:rsidRPr="004F28FF">
        <w:rPr>
          <w:rFonts w:ascii="Times New Roman" w:hAnsi="Times New Roman" w:cs="Times New Roman"/>
          <w:sz w:val="28"/>
          <w:szCs w:val="28"/>
        </w:rPr>
        <w:t xml:space="preserve"> предоставления субсидии, указанные нарушения не устранены, объем средств, подлежащий возврату из бюджета муниципального района, городского округа Ивановской области в областной бюджет в срок до 1 мая года, следующего за годом предоставления субсидии, рассчитывается по формуле, установленной </w:t>
      </w:r>
      <w:hyperlink r:id="rId12" w:history="1">
        <w:r w:rsidRPr="004F28FF">
          <w:rPr>
            <w:rFonts w:ascii="Times New Roman" w:hAnsi="Times New Roman" w:cs="Times New Roman"/>
            <w:color w:val="0000FF"/>
            <w:sz w:val="28"/>
            <w:szCs w:val="28"/>
          </w:rPr>
          <w:t>пунктом 12</w:t>
        </w:r>
      </w:hyperlink>
      <w:r w:rsidRPr="004F28FF">
        <w:rPr>
          <w:rFonts w:ascii="Times New Roman" w:hAnsi="Times New Roman" w:cs="Times New Roman"/>
          <w:sz w:val="28"/>
          <w:szCs w:val="28"/>
        </w:rPr>
        <w:t xml:space="preserve"> Правил.</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16. Основанием для освобождения муниципальных районов, городских округов Ивановской области от применения мер ответственности, предусмотренных </w:t>
      </w:r>
      <w:hyperlink w:anchor="P64" w:history="1">
        <w:r w:rsidRPr="004F28FF">
          <w:rPr>
            <w:rFonts w:ascii="Times New Roman" w:hAnsi="Times New Roman" w:cs="Times New Roman"/>
            <w:color w:val="0000FF"/>
            <w:sz w:val="28"/>
            <w:szCs w:val="28"/>
          </w:rPr>
          <w:t>пунктом 15</w:t>
        </w:r>
      </w:hyperlink>
      <w:r w:rsidRPr="004F28FF">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17. В случае нецелевого использования субсидии и (или) нар</w:t>
      </w:r>
      <w:bookmarkStart w:id="3" w:name="_GoBack"/>
      <w:bookmarkEnd w:id="3"/>
      <w:r w:rsidRPr="004F28FF">
        <w:rPr>
          <w:rFonts w:ascii="Times New Roman" w:hAnsi="Times New Roman" w:cs="Times New Roman"/>
          <w:sz w:val="28"/>
          <w:szCs w:val="28"/>
        </w:rPr>
        <w:t xml:space="preserve">ушения муниципальным районом, городским округом Ивановской области условий </w:t>
      </w:r>
      <w:r w:rsidRPr="004F28FF">
        <w:rPr>
          <w:rFonts w:ascii="Times New Roman" w:hAnsi="Times New Roman" w:cs="Times New Roman"/>
          <w:sz w:val="28"/>
          <w:szCs w:val="28"/>
        </w:rPr>
        <w:lastRenderedPageBreak/>
        <w:t>ее предоставления к нему применяются бюджетные меры принуждения в соответствии с бюджетным законодательством Российской Федерации.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18.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 Российской Федерации.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Департаментом финансов Ивановской области.</w:t>
      </w:r>
    </w:p>
    <w:p w:rsidR="004F28FF" w:rsidRPr="004F28FF" w:rsidRDefault="004F28FF" w:rsidP="004F28FF">
      <w:pPr>
        <w:pStyle w:val="ConsPlusNormal"/>
        <w:spacing w:before="220"/>
        <w:ind w:firstLine="540"/>
        <w:contextualSpacing/>
        <w:jc w:val="both"/>
        <w:rPr>
          <w:rFonts w:ascii="Times New Roman" w:hAnsi="Times New Roman" w:cs="Times New Roman"/>
          <w:sz w:val="28"/>
          <w:szCs w:val="28"/>
        </w:rPr>
      </w:pPr>
      <w:r w:rsidRPr="004F28FF">
        <w:rPr>
          <w:rFonts w:ascii="Times New Roman" w:hAnsi="Times New Roman" w:cs="Times New Roman"/>
          <w:sz w:val="28"/>
          <w:szCs w:val="28"/>
        </w:rPr>
        <w:t xml:space="preserve">19. </w:t>
      </w:r>
      <w:proofErr w:type="gramStart"/>
      <w:r w:rsidRPr="004F28FF">
        <w:rPr>
          <w:rFonts w:ascii="Times New Roman" w:hAnsi="Times New Roman" w:cs="Times New Roman"/>
          <w:sz w:val="28"/>
          <w:szCs w:val="28"/>
        </w:rPr>
        <w:t>Контроль за</w:t>
      </w:r>
      <w:proofErr w:type="gramEnd"/>
      <w:r w:rsidRPr="004F28FF">
        <w:rPr>
          <w:rFonts w:ascii="Times New Roman" w:hAnsi="Times New Roman" w:cs="Times New Roman"/>
          <w:sz w:val="28"/>
          <w:szCs w:val="28"/>
        </w:rPr>
        <w:t xml:space="preserve"> соблюдением органами местного самоуправления муниципальных районов и городских округов Ивановской области целей и условий предоставления и расходования субсидий осуществляется Департаментом социальной защиты населения Ивановской области и органами государственного финансового контроля Ивановской области.</w:t>
      </w:r>
    </w:p>
    <w:p w:rsidR="00BE0F10" w:rsidRPr="004F28FF" w:rsidRDefault="0034399F" w:rsidP="004F28FF">
      <w:pPr>
        <w:contextualSpacing/>
        <w:rPr>
          <w:rFonts w:ascii="Times New Roman" w:hAnsi="Times New Roman" w:cs="Times New Roman"/>
          <w:sz w:val="28"/>
          <w:szCs w:val="28"/>
        </w:rPr>
      </w:pPr>
    </w:p>
    <w:sectPr w:rsidR="00BE0F10" w:rsidRPr="004F28FF" w:rsidSect="003642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8FF"/>
    <w:rsid w:val="00354BC1"/>
    <w:rsid w:val="004F28FF"/>
    <w:rsid w:val="00AF7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28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F28FF"/>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28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F28F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B3D018E4FB0641A00D1122266C87EDC9828FF3B8BE9C422C19FAA626738D61774CFFB1494EC84171D91D3AEA98624E913A07CBF3A3CCA7850A78B8B9b7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6B3D018E4FB0641A00D1122266C87EDC9828FF3B8BE9C422C19FAA626738D61774CFFB1494EC84171D91D3AED98624E913A07CBF3A3CCA7850A78B8B9b7G" TargetMode="External"/><Relationship Id="rId12" Type="http://schemas.openxmlformats.org/officeDocument/2006/relationships/hyperlink" Target="consultantplus://offline/ref=96B3D018E4FB0641A00D1122266C87EDC9828FF3B8BE9C422C19FAA626738D61774CFFB1494EC84171D91D3AEA98624E913A07CBF3A3CCA7850A78B8B9b7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6B3D018E4FB0641A00D1122266C87EDC9828FF3B8BE9C422C19FAA626738D61774CFFB1494EC84171D91C3EEB98624E913A07CBF3A3CCA7850A78B8B9b7G" TargetMode="External"/><Relationship Id="rId11" Type="http://schemas.openxmlformats.org/officeDocument/2006/relationships/hyperlink" Target="consultantplus://offline/ref=96B3D018E4FB0641A00D1122266C87EDC9828FF3B8BE9C422C19FAA626738D61774CFFB1494EC84171D91C3EE598624E913A07CBF3A3CCA7850A78B8B9b7G" TargetMode="External"/><Relationship Id="rId5" Type="http://schemas.openxmlformats.org/officeDocument/2006/relationships/hyperlink" Target="consultantplus://offline/ref=96B3D018E4FB0641A00D0F2F3000DBE2CE8AD1FABBB89611734DFCF179238B34370CF9E00B08CE14209D4930EC91281FDC7108CAF0BBb4G" TargetMode="External"/><Relationship Id="rId10" Type="http://schemas.openxmlformats.org/officeDocument/2006/relationships/hyperlink" Target="consultantplus://offline/ref=96B3D018E4FB0641A00D1122266C87EDC9828FF3B8BE9C422C19FAA626738D61774CFFB1494EC84171D91C3EE598624E913A07CBF3A3CCA7850A78B8B9b7G" TargetMode="External"/><Relationship Id="rId4" Type="http://schemas.openxmlformats.org/officeDocument/2006/relationships/webSettings" Target="webSettings.xml"/><Relationship Id="rId9" Type="http://schemas.openxmlformats.org/officeDocument/2006/relationships/hyperlink" Target="consultantplus://offline/ref=96B3D018E4FB0641A00D1122266C87EDC9828FF3B8BE9C422C19FAA626738D61774CFFB1494EC84171D91D38EF98624E913A07CBF3A3CCA7850A78B8B9b7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2239</Words>
  <Characters>12765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Кузьмина</dc:creator>
  <cp:lastModifiedBy>Наталья В. Кузьмина</cp:lastModifiedBy>
  <cp:revision>1</cp:revision>
  <dcterms:created xsi:type="dcterms:W3CDTF">2019-09-12T06:26:00Z</dcterms:created>
  <dcterms:modified xsi:type="dcterms:W3CDTF">2019-09-12T06:38:00Z</dcterms:modified>
</cp:coreProperties>
</file>